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1" w:rsidRDefault="0067449F">
      <w:pPr>
        <w:pStyle w:val="ab"/>
        <w:tabs>
          <w:tab w:val="left" w:pos="195"/>
        </w:tabs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АЛГОРИТМ</w:t>
      </w:r>
      <w:r>
        <w:rPr>
          <w:b/>
          <w:bCs/>
          <w:sz w:val="28"/>
          <w:szCs w:val="28"/>
        </w:rPr>
        <w:br/>
        <w:t xml:space="preserve">оказания медицинской помощи по медицинской реабилитации детям, с заболеваниями </w:t>
      </w:r>
      <w:r>
        <w:rPr>
          <w:b/>
          <w:bCs/>
          <w:iCs/>
          <w:sz w:val="28"/>
          <w:szCs w:val="28"/>
        </w:rPr>
        <w:t>мочевыделительной системы</w:t>
      </w:r>
      <w:r>
        <w:rPr>
          <w:b/>
          <w:bCs/>
          <w:sz w:val="28"/>
          <w:szCs w:val="28"/>
        </w:rPr>
        <w:t xml:space="preserve">, на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этапе (амбулаторная</w:t>
      </w:r>
      <w:r>
        <w:rPr>
          <w:b/>
          <w:bCs/>
          <w:sz w:val="28"/>
          <w:szCs w:val="28"/>
        </w:rPr>
        <w:br/>
        <w:t>медицинская реабилитация) в рамках программы государственных гарантий по оказанию населению Красноярского края бесплатной медицинской помощи</w:t>
      </w:r>
      <w:r>
        <w:rPr>
          <w:b/>
          <w:sz w:val="28"/>
          <w:szCs w:val="28"/>
        </w:rPr>
        <w:t>.</w:t>
      </w:r>
    </w:p>
    <w:p w:rsidR="004461B1" w:rsidRDefault="004461B1">
      <w:pPr>
        <w:pStyle w:val="ab"/>
        <w:tabs>
          <w:tab w:val="left" w:pos="195"/>
        </w:tabs>
        <w:spacing w:after="0" w:line="276" w:lineRule="auto"/>
        <w:jc w:val="center"/>
        <w:rPr>
          <w:b/>
          <w:sz w:val="28"/>
          <w:szCs w:val="28"/>
        </w:rPr>
      </w:pPr>
    </w:p>
    <w:p w:rsidR="004461B1" w:rsidRDefault="0067449F">
      <w:pPr>
        <w:spacing w:after="0"/>
        <w:ind w:left="38" w:right="19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Длительность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(количество дней): 14 дней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Возрастная группа:</w:t>
      </w:r>
      <w:r>
        <w:rPr>
          <w:rFonts w:ascii="Times New Roman" w:hAnsi="Times New Roman"/>
          <w:sz w:val="28"/>
          <w:szCs w:val="28"/>
          <w:lang w:eastAsia="ru-RU"/>
        </w:rPr>
        <w:t xml:space="preserve"> от 0 до 18 лет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B452A2">
        <w:rPr>
          <w:rFonts w:ascii="Times New Roman" w:hAnsi="Times New Roman"/>
          <w:b/>
          <w:sz w:val="28"/>
          <w:szCs w:val="28"/>
          <w:lang w:eastAsia="ru-RU"/>
        </w:rPr>
        <w:t>Этап оказания помощи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(амбулаторная медицинская реабилитация)</w:t>
      </w:r>
    </w:p>
    <w:p w:rsidR="004461B1" w:rsidRDefault="0067449F" w:rsidP="00765D08">
      <w:pPr>
        <w:spacing w:after="0"/>
        <w:ind w:left="38" w:right="1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Условия оказания медицинской помощи на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третий этап медицинской реабилитации осуществляется детям, с заболеваниями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мочевыделительной системы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окончания острого периода заболевания, при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, уровнях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амбулаторных условиях в медицинских организациях, оказывающих первичную медико-санитарную медицинскую помощь.</w:t>
      </w:r>
    </w:p>
    <w:p w:rsidR="004461B1" w:rsidRDefault="004461B1" w:rsidP="00765D08">
      <w:pPr>
        <w:spacing w:after="0"/>
        <w:ind w:right="197"/>
        <w:jc w:val="both"/>
        <w:rPr>
          <w:rFonts w:ascii="Times New Roman" w:hAnsi="Times New Roman"/>
          <w:sz w:val="28"/>
        </w:rPr>
      </w:pPr>
    </w:p>
    <w:p w:rsidR="00765D08" w:rsidRDefault="0067449F" w:rsidP="00765D0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1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 реабилитации: </w:t>
      </w:r>
      <w:r>
        <w:rPr>
          <w:rFonts w:ascii="Times New Roman" w:hAnsi="Times New Roman"/>
          <w:sz w:val="28"/>
          <w:szCs w:val="14"/>
        </w:rPr>
        <w:t xml:space="preserve"> </w:t>
      </w:r>
      <w:r>
        <w:rPr>
          <w:rFonts w:ascii="Times New Roman" w:hAnsi="Times New Roman"/>
          <w:color w:val="000000"/>
          <w:sz w:val="28"/>
          <w:szCs w:val="14"/>
        </w:rPr>
        <w:t xml:space="preserve">Способствование ускорению созревания нервно-мышечного аппарата тазовых органов, улучшение </w:t>
      </w:r>
      <w:proofErr w:type="spellStart"/>
      <w:r>
        <w:rPr>
          <w:rFonts w:ascii="Times New Roman" w:hAnsi="Times New Roman"/>
          <w:color w:val="000000"/>
          <w:sz w:val="28"/>
          <w:szCs w:val="14"/>
        </w:rPr>
        <w:t>у</w:t>
      </w:r>
      <w:r w:rsidR="00765D08">
        <w:rPr>
          <w:rFonts w:ascii="Times New Roman" w:hAnsi="Times New Roman"/>
          <w:color w:val="000000"/>
          <w:sz w:val="28"/>
          <w:szCs w:val="14"/>
        </w:rPr>
        <w:t>родинамики</w:t>
      </w:r>
      <w:proofErr w:type="spellEnd"/>
      <w:r w:rsidR="00765D08">
        <w:rPr>
          <w:rFonts w:ascii="Times New Roman" w:hAnsi="Times New Roman"/>
          <w:color w:val="000000"/>
          <w:sz w:val="28"/>
          <w:szCs w:val="14"/>
        </w:rPr>
        <w:t xml:space="preserve"> нижних мочевых путей; л</w:t>
      </w:r>
      <w:r>
        <w:rPr>
          <w:rFonts w:ascii="Times New Roman" w:hAnsi="Times New Roman"/>
          <w:color w:val="000000"/>
          <w:sz w:val="28"/>
          <w:szCs w:val="14"/>
        </w:rPr>
        <w:t>иквидация воспалительных процессов в</w:t>
      </w:r>
      <w:r w:rsidR="00765D08">
        <w:rPr>
          <w:rFonts w:ascii="Times New Roman" w:hAnsi="Times New Roman"/>
          <w:color w:val="000000"/>
          <w:sz w:val="28"/>
          <w:szCs w:val="14"/>
        </w:rPr>
        <w:t xml:space="preserve"> почечной ткани и мочевых путях, восстановление </w:t>
      </w:r>
      <w:proofErr w:type="spellStart"/>
      <w:r w:rsidR="00765D08">
        <w:rPr>
          <w:rFonts w:ascii="Times New Roman" w:hAnsi="Times New Roman"/>
          <w:color w:val="000000"/>
          <w:sz w:val="28"/>
          <w:szCs w:val="14"/>
        </w:rPr>
        <w:t>уродинамики</w:t>
      </w:r>
      <w:proofErr w:type="spellEnd"/>
      <w:r>
        <w:rPr>
          <w:rFonts w:ascii="Times New Roman" w:hAnsi="Times New Roman"/>
          <w:color w:val="000000"/>
          <w:sz w:val="28"/>
          <w:szCs w:val="14"/>
        </w:rPr>
        <w:t>; нормализация обменных нарушений и функционального состояния почек; стимуляция регенеративных процессов и предупреж</w:t>
      </w:r>
      <w:r w:rsidR="00765D08">
        <w:rPr>
          <w:rFonts w:ascii="Times New Roman" w:hAnsi="Times New Roman"/>
          <w:color w:val="000000"/>
          <w:sz w:val="28"/>
          <w:szCs w:val="14"/>
        </w:rPr>
        <w:t xml:space="preserve">дение процессов </w:t>
      </w:r>
      <w:proofErr w:type="spellStart"/>
      <w:r w:rsidR="00765D08">
        <w:rPr>
          <w:rFonts w:ascii="Times New Roman" w:hAnsi="Times New Roman"/>
          <w:color w:val="000000"/>
          <w:sz w:val="28"/>
          <w:szCs w:val="14"/>
        </w:rPr>
        <w:t>склерозирования</w:t>
      </w:r>
      <w:proofErr w:type="spellEnd"/>
      <w:r>
        <w:rPr>
          <w:rFonts w:ascii="Times New Roman" w:hAnsi="Times New Roman"/>
          <w:color w:val="000000"/>
          <w:sz w:val="28"/>
          <w:szCs w:val="14"/>
        </w:rPr>
        <w:t>; восстановление функции и регуляции акта мочеиспуск</w:t>
      </w:r>
      <w:r w:rsidR="00765D08">
        <w:rPr>
          <w:rFonts w:ascii="Times New Roman" w:hAnsi="Times New Roman"/>
          <w:color w:val="000000"/>
          <w:sz w:val="28"/>
          <w:szCs w:val="14"/>
        </w:rPr>
        <w:t>ания на всех уровнях иннервации</w:t>
      </w:r>
      <w:r>
        <w:rPr>
          <w:rFonts w:ascii="Times New Roman" w:hAnsi="Times New Roman"/>
          <w:color w:val="000000"/>
          <w:sz w:val="28"/>
          <w:szCs w:val="14"/>
        </w:rPr>
        <w:t xml:space="preserve">. </w:t>
      </w:r>
    </w:p>
    <w:p w:rsidR="004461B1" w:rsidRDefault="0067449F" w:rsidP="00765D08">
      <w:pPr>
        <w:widowControl w:val="0"/>
        <w:spacing w:after="0"/>
        <w:jc w:val="both"/>
        <w:rPr>
          <w:rFonts w:ascii="Times New Roman" w:hAnsi="Times New Roman"/>
          <w:sz w:val="28"/>
          <w:szCs w:val="14"/>
        </w:rPr>
      </w:pPr>
      <w:r>
        <w:rPr>
          <w:rFonts w:ascii="Times New Roman" w:hAnsi="Times New Roman"/>
          <w:color w:val="000000"/>
          <w:sz w:val="28"/>
          <w:szCs w:val="14"/>
        </w:rPr>
        <w:t>У</w:t>
      </w:r>
      <w:r w:rsidR="00765D08">
        <w:rPr>
          <w:rFonts w:ascii="Times New Roman" w:hAnsi="Times New Roman"/>
          <w:color w:val="000000"/>
          <w:sz w:val="28"/>
          <w:szCs w:val="28"/>
        </w:rPr>
        <w:t>лучшение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психоэмоционального </w:t>
      </w:r>
      <w:r w:rsidR="00765D08">
        <w:rPr>
          <w:rFonts w:ascii="Times New Roman" w:hAnsi="Times New Roman"/>
          <w:color w:val="000000"/>
          <w:sz w:val="28"/>
          <w:szCs w:val="28"/>
        </w:rPr>
        <w:t xml:space="preserve">фона, коммуникации и социализации,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достижение психологической адаптации,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="00765D08">
        <w:rPr>
          <w:rFonts w:ascii="Times New Roman" w:hAnsi="Times New Roman"/>
          <w:sz w:val="28"/>
          <w:szCs w:val="28"/>
        </w:rPr>
        <w:t>аптация и повышение толерантности</w:t>
      </w:r>
      <w:r>
        <w:rPr>
          <w:rFonts w:ascii="Times New Roman" w:hAnsi="Times New Roman"/>
          <w:sz w:val="28"/>
          <w:szCs w:val="28"/>
        </w:rPr>
        <w:t xml:space="preserve"> к физической нагрузке, оказание общеукрепляющего воздействия на все органы и системы организма.</w:t>
      </w:r>
    </w:p>
    <w:p w:rsidR="004461B1" w:rsidRDefault="004461B1" w:rsidP="00765D0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1B1" w:rsidRDefault="00674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Показания:</w:t>
      </w:r>
    </w:p>
    <w:p w:rsidR="004461B1" w:rsidRDefault="0067449F">
      <w:pPr>
        <w:widowControl w:val="0"/>
        <w:outlineLvl w:val="0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Код                                 Диагноз по МКБ Х:</w:t>
      </w:r>
    </w:p>
    <w:p w:rsidR="004461B1" w:rsidRDefault="0067449F">
      <w:pPr>
        <w:spacing w:beforeAutospacing="1" w:afterAutospacing="1" w:line="240" w:lineRule="auto"/>
        <w:ind w:left="-360"/>
      </w:pPr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   </w:t>
      </w:r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  <w:lang w:val="en-US"/>
        </w:rPr>
        <w:t>Q</w:t>
      </w:r>
      <w:r w:rsidRPr="00765D08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 64.</w:t>
      </w:r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0 </w:t>
      </w:r>
      <w:proofErr w:type="spellStart"/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>Эписпадия</w:t>
      </w:r>
      <w:proofErr w:type="spellEnd"/>
      <w:r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 </w:t>
      </w:r>
    </w:p>
    <w:p w:rsidR="004461B1" w:rsidRDefault="00B452A2">
      <w:pPr>
        <w:spacing w:beforeAutospacing="1" w:afterAutospacing="1" w:line="240" w:lineRule="auto"/>
        <w:ind w:left="-360"/>
      </w:pPr>
      <w:hyperlink r:id="rId6">
        <w:r w:rsidR="0067449F">
          <w:rPr>
            <w:rFonts w:ascii="Times New Roman" w:hAnsi="Times New Roman"/>
            <w:b/>
            <w:bCs/>
            <w:iCs/>
            <w:color w:val="000000"/>
            <w:sz w:val="28"/>
            <w:szCs w:val="15"/>
          </w:rPr>
          <w:t> </w:t>
        </w:r>
      </w:hyperlink>
      <w:r w:rsidR="0067449F">
        <w:rPr>
          <w:rFonts w:ascii="Times New Roman" w:hAnsi="Times New Roman"/>
          <w:b/>
          <w:bCs/>
          <w:iCs/>
          <w:color w:val="000000"/>
          <w:sz w:val="28"/>
          <w:szCs w:val="15"/>
        </w:rPr>
        <w:t xml:space="preserve"> </w:t>
      </w:r>
      <w:r w:rsidR="0067449F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  <w:lang w:val="en-US"/>
        </w:rPr>
        <w:t>Q</w:t>
      </w:r>
      <w:r w:rsidR="0067449F" w:rsidRPr="00765D08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>64.</w:t>
      </w:r>
      <w:r w:rsidR="0067449F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1 </w:t>
      </w:r>
      <w:proofErr w:type="spellStart"/>
      <w:r w:rsidR="0067449F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>Экстрофия</w:t>
      </w:r>
      <w:proofErr w:type="spellEnd"/>
      <w:r w:rsidR="0067449F">
        <w:rPr>
          <w:rStyle w:val="-"/>
          <w:rFonts w:ascii="Times New Roman" w:hAnsi="Times New Roman"/>
          <w:b/>
          <w:bCs/>
          <w:iCs/>
          <w:color w:val="000000"/>
          <w:sz w:val="28"/>
          <w:szCs w:val="15"/>
          <w:u w:val="none"/>
        </w:rPr>
        <w:t xml:space="preserve"> мочевого пузыря  </w:t>
      </w:r>
    </w:p>
    <w:p w:rsidR="004461B1" w:rsidRDefault="004461B1">
      <w:pPr>
        <w:pStyle w:val="1"/>
        <w:spacing w:beforeAutospacing="1" w:afterAutospacing="1" w:line="240" w:lineRule="auto"/>
        <w:ind w:left="-360"/>
        <w:rPr>
          <w:rFonts w:ascii="Times New Roman" w:hAnsi="Times New Roman"/>
          <w:b w:val="0"/>
          <w:color w:val="FF4000"/>
          <w:sz w:val="39"/>
        </w:rPr>
      </w:pPr>
    </w:p>
    <w:p w:rsidR="004461B1" w:rsidRDefault="00765D08">
      <w:pPr>
        <w:spacing w:beforeAutospacing="1" w:afterAutospacing="1" w:line="240" w:lineRule="auto"/>
        <w:ind w:left="-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N11</w:t>
      </w:r>
      <w:r w:rsidR="006744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.0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7449F">
        <w:rPr>
          <w:rFonts w:ascii="Times New Roman" w:hAnsi="Times New Roman"/>
          <w:b/>
          <w:bCs/>
          <w:color w:val="000000"/>
          <w:sz w:val="28"/>
          <w:szCs w:val="28"/>
        </w:rPr>
        <w:t>Необструктивный</w:t>
      </w:r>
      <w:proofErr w:type="spellEnd"/>
      <w:r w:rsidR="0067449F">
        <w:rPr>
          <w:rFonts w:ascii="Times New Roman" w:hAnsi="Times New Roman"/>
          <w:b/>
          <w:bCs/>
          <w:color w:val="000000"/>
          <w:sz w:val="28"/>
          <w:szCs w:val="28"/>
        </w:rPr>
        <w:t xml:space="preserve"> хронический пиелонефрит, связанный с рефлюксом </w:t>
      </w:r>
    </w:p>
    <w:p w:rsidR="004461B1" w:rsidRDefault="00765D08">
      <w:pPr>
        <w:spacing w:beforeAutospacing="1" w:afterAutospacing="1" w:line="240" w:lineRule="auto"/>
        <w:ind w:left="-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N11.</w:t>
      </w:r>
      <w:r w:rsidR="006744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67449F">
        <w:rPr>
          <w:rFonts w:ascii="Times New Roman" w:hAnsi="Times New Roman"/>
          <w:b/>
          <w:bCs/>
          <w:color w:val="000000"/>
          <w:sz w:val="28"/>
          <w:szCs w:val="28"/>
        </w:rPr>
        <w:t xml:space="preserve">Хронический </w:t>
      </w:r>
      <w:proofErr w:type="spellStart"/>
      <w:r w:rsidR="0067449F">
        <w:rPr>
          <w:rFonts w:ascii="Times New Roman" w:hAnsi="Times New Roman"/>
          <w:b/>
          <w:bCs/>
          <w:color w:val="000000"/>
          <w:sz w:val="28"/>
          <w:szCs w:val="28"/>
        </w:rPr>
        <w:t>обструктивный</w:t>
      </w:r>
      <w:proofErr w:type="spellEnd"/>
      <w:r w:rsidR="0067449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пиелонефрит</w:t>
      </w:r>
    </w:p>
    <w:p w:rsidR="004461B1" w:rsidRDefault="00765D08">
      <w:pPr>
        <w:spacing w:beforeAutospacing="1" w:afterAutospacing="1" w:line="240" w:lineRule="auto"/>
        <w:ind w:left="-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N11.</w:t>
      </w:r>
      <w:r w:rsidR="006744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="0067449F">
        <w:rPr>
          <w:rFonts w:ascii="Times New Roman" w:hAnsi="Times New Roman"/>
          <w:b/>
          <w:bCs/>
          <w:color w:val="000000"/>
          <w:sz w:val="28"/>
          <w:szCs w:val="28"/>
        </w:rPr>
        <w:t xml:space="preserve"> Другие хронические </w:t>
      </w:r>
      <w:proofErr w:type="spellStart"/>
      <w:r w:rsidR="0067449F">
        <w:rPr>
          <w:rFonts w:ascii="Times New Roman" w:hAnsi="Times New Roman"/>
          <w:b/>
          <w:bCs/>
          <w:color w:val="000000"/>
          <w:sz w:val="28"/>
          <w:szCs w:val="28"/>
        </w:rPr>
        <w:t>тубулоинтерстициальные</w:t>
      </w:r>
      <w:proofErr w:type="spellEnd"/>
      <w:r w:rsidR="0067449F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нефриты </w:t>
      </w:r>
    </w:p>
    <w:p w:rsidR="004461B1" w:rsidRDefault="00765D08">
      <w:pPr>
        <w:spacing w:beforeAutospacing="1" w:afterAutospacing="1" w:line="240" w:lineRule="auto"/>
        <w:ind w:left="-360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N11.</w:t>
      </w:r>
      <w:r w:rsidR="006744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9  </w:t>
      </w:r>
      <w:r w:rsidR="0067449F">
        <w:rPr>
          <w:rFonts w:ascii="Times New Roman" w:hAnsi="Times New Roman"/>
          <w:b/>
          <w:bCs/>
          <w:color w:val="000000"/>
          <w:sz w:val="28"/>
          <w:szCs w:val="28"/>
        </w:rPr>
        <w:t xml:space="preserve">Хронический </w:t>
      </w:r>
      <w:proofErr w:type="spellStart"/>
      <w:r w:rsidR="0067449F">
        <w:rPr>
          <w:rFonts w:ascii="Times New Roman" w:hAnsi="Times New Roman"/>
          <w:b/>
          <w:bCs/>
          <w:color w:val="000000"/>
          <w:sz w:val="28"/>
          <w:szCs w:val="28"/>
        </w:rPr>
        <w:t>тубулоинтерстициальный</w:t>
      </w:r>
      <w:proofErr w:type="spellEnd"/>
      <w:r w:rsidR="0067449F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нефрит неуточненный </w:t>
      </w:r>
    </w:p>
    <w:p w:rsidR="004461B1" w:rsidRDefault="00765D08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N31.1</w:t>
      </w:r>
      <w:r w:rsidR="0067449F">
        <w:rPr>
          <w:rFonts w:ascii="Times New Roman" w:hAnsi="Times New Roman"/>
          <w:b/>
          <w:sz w:val="28"/>
          <w:szCs w:val="24"/>
          <w:lang w:eastAsia="ru-RU"/>
        </w:rPr>
        <w:t xml:space="preserve"> Рефлекторный мочевой пузырь, не классифицированный в других рубриках</w:t>
      </w:r>
    </w:p>
    <w:p w:rsidR="004461B1" w:rsidRDefault="00765D08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N31.2</w:t>
      </w:r>
      <w:r w:rsidR="0067449F">
        <w:rPr>
          <w:rFonts w:ascii="Times New Roman" w:hAnsi="Times New Roman"/>
          <w:b/>
          <w:sz w:val="28"/>
          <w:szCs w:val="24"/>
          <w:lang w:eastAsia="ru-RU"/>
        </w:rPr>
        <w:t xml:space="preserve"> Нейрогенная слабость мочевого пузыря, не классифицированная в других рубриках</w:t>
      </w:r>
    </w:p>
    <w:p w:rsidR="004461B1" w:rsidRDefault="00765D08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N31.8</w:t>
      </w:r>
      <w:r w:rsidR="0067449F">
        <w:rPr>
          <w:rFonts w:ascii="Times New Roman" w:hAnsi="Times New Roman"/>
          <w:b/>
          <w:sz w:val="28"/>
          <w:szCs w:val="24"/>
          <w:lang w:eastAsia="ru-RU"/>
        </w:rPr>
        <w:t xml:space="preserve"> Другие нервно-мышечные дисфункции мочевого пузыря</w:t>
      </w:r>
    </w:p>
    <w:p w:rsidR="004461B1" w:rsidRDefault="00765D08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N39.3</w:t>
      </w:r>
      <w:r w:rsidR="0067449F">
        <w:rPr>
          <w:rFonts w:ascii="Times New Roman" w:hAnsi="Times New Roman"/>
          <w:b/>
          <w:sz w:val="28"/>
          <w:szCs w:val="24"/>
          <w:lang w:eastAsia="ru-RU"/>
        </w:rPr>
        <w:t xml:space="preserve"> Непроизвольное мочеиспускание </w:t>
      </w:r>
    </w:p>
    <w:p w:rsidR="004461B1" w:rsidRDefault="00765D08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N39.4</w:t>
      </w:r>
      <w:r w:rsidR="0067449F">
        <w:rPr>
          <w:rFonts w:ascii="Times New Roman" w:hAnsi="Times New Roman"/>
          <w:b/>
          <w:sz w:val="28"/>
          <w:szCs w:val="24"/>
          <w:lang w:eastAsia="ru-RU"/>
        </w:rPr>
        <w:t>Другие уточненные виды недержания мочи</w:t>
      </w:r>
    </w:p>
    <w:p w:rsidR="004461B1" w:rsidRDefault="00765D08">
      <w:pPr>
        <w:spacing w:beforeAutospacing="1" w:afterAutospacing="1" w:line="240" w:lineRule="auto"/>
        <w:ind w:left="-360"/>
        <w:rPr>
          <w:rFonts w:ascii="Times New Roman" w:hAnsi="Times New Roman"/>
          <w:b/>
          <w:iCs/>
          <w:sz w:val="28"/>
          <w:szCs w:val="15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N39.8</w:t>
      </w:r>
      <w:r w:rsidR="0067449F">
        <w:rPr>
          <w:rFonts w:ascii="Times New Roman" w:hAnsi="Times New Roman"/>
          <w:b/>
          <w:sz w:val="28"/>
          <w:szCs w:val="24"/>
          <w:lang w:eastAsia="ru-RU"/>
        </w:rPr>
        <w:t xml:space="preserve"> Другие уточненные болезни мочевыводящей системы</w:t>
      </w:r>
    </w:p>
    <w:p w:rsidR="004461B1" w:rsidRDefault="00674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Противопоказания:</w:t>
      </w:r>
    </w:p>
    <w:p w:rsidR="004461B1" w:rsidRDefault="0067449F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>Абсолютные противопоказания:</w:t>
      </w:r>
    </w:p>
    <w:p w:rsidR="004461B1" w:rsidRDefault="00765D08" w:rsidP="00765D0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1.</w:t>
      </w:r>
      <w:r w:rsidR="0067449F">
        <w:rPr>
          <w:rFonts w:ascii="Times New Roman" w:hAnsi="Times New Roman"/>
          <w:sz w:val="28"/>
          <w:szCs w:val="28"/>
        </w:rPr>
        <w:t>Все заболевания в остром периоде в случае декомпе</w:t>
      </w:r>
      <w:r w:rsidR="00B452A2">
        <w:rPr>
          <w:rFonts w:ascii="Times New Roman" w:hAnsi="Times New Roman"/>
          <w:sz w:val="28"/>
          <w:szCs w:val="28"/>
        </w:rPr>
        <w:t>нсации и ухудшения состояния, н</w:t>
      </w:r>
      <w:r w:rsidR="0067449F">
        <w:rPr>
          <w:rFonts w:ascii="Times New Roman" w:hAnsi="Times New Roman"/>
          <w:sz w:val="28"/>
          <w:szCs w:val="28"/>
        </w:rPr>
        <w:t xml:space="preserve">арушение </w:t>
      </w:r>
      <w:proofErr w:type="spellStart"/>
      <w:r w:rsidR="0067449F">
        <w:rPr>
          <w:rFonts w:ascii="Times New Roman" w:hAnsi="Times New Roman"/>
          <w:sz w:val="28"/>
          <w:szCs w:val="28"/>
        </w:rPr>
        <w:t>уродинамики</w:t>
      </w:r>
      <w:proofErr w:type="spellEnd"/>
      <w:proofErr w:type="gramStart"/>
      <w:r w:rsidR="006744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7449F">
        <w:rPr>
          <w:rFonts w:ascii="Times New Roman" w:hAnsi="Times New Roman"/>
          <w:sz w:val="28"/>
          <w:szCs w:val="28"/>
        </w:rPr>
        <w:t>требующие хирургической коррекции .</w:t>
      </w:r>
    </w:p>
    <w:p w:rsidR="004461B1" w:rsidRDefault="00765D08" w:rsidP="00765D0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2.</w:t>
      </w:r>
      <w:r w:rsidR="0067449F">
        <w:rPr>
          <w:rFonts w:ascii="Times New Roman" w:hAnsi="Times New Roman"/>
          <w:sz w:val="28"/>
          <w:szCs w:val="28"/>
        </w:rPr>
        <w:t>Соматические заболевания, требующие стационарного лечения.</w:t>
      </w:r>
    </w:p>
    <w:p w:rsidR="004461B1" w:rsidRDefault="00765D08" w:rsidP="00765D0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3.</w:t>
      </w:r>
      <w:r w:rsidR="0067449F">
        <w:rPr>
          <w:rFonts w:ascii="Times New Roman" w:hAnsi="Times New Roman"/>
          <w:sz w:val="28"/>
          <w:szCs w:val="28"/>
        </w:rPr>
        <w:t>Перенесенные инфекционные заболевания до окончания срока изоляции.</w:t>
      </w:r>
    </w:p>
    <w:p w:rsidR="004461B1" w:rsidRDefault="00765D08" w:rsidP="00765D0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4.</w:t>
      </w:r>
      <w:r w:rsidR="0067449F">
        <w:rPr>
          <w:rFonts w:ascii="Times New Roman" w:hAnsi="Times New Roman"/>
          <w:sz w:val="28"/>
          <w:szCs w:val="28"/>
        </w:rPr>
        <w:t>Бациллоносительство дифтерии и кишечных инфекционных заболеваний.</w:t>
      </w:r>
    </w:p>
    <w:p w:rsidR="004461B1" w:rsidRDefault="00765D08" w:rsidP="00765D0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5.</w:t>
      </w:r>
      <w:r w:rsidR="0067449F">
        <w:rPr>
          <w:rFonts w:ascii="Times New Roman" w:hAnsi="Times New Roman"/>
          <w:sz w:val="28"/>
          <w:szCs w:val="28"/>
        </w:rPr>
        <w:t>Все заразные заболевания кожи и глаз.</w:t>
      </w:r>
    </w:p>
    <w:p w:rsidR="004461B1" w:rsidRDefault="00765D08" w:rsidP="00765D0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6.</w:t>
      </w:r>
      <w:r w:rsidR="0067449F">
        <w:rPr>
          <w:rFonts w:ascii="Times New Roman" w:hAnsi="Times New Roman"/>
          <w:sz w:val="28"/>
          <w:szCs w:val="28"/>
        </w:rPr>
        <w:t>Острый период или рецидив злокачественного новообразования.</w:t>
      </w:r>
    </w:p>
    <w:p w:rsidR="00765D08" w:rsidRDefault="00765D08" w:rsidP="00765D08">
      <w:pPr>
        <w:spacing w:line="240" w:lineRule="auto"/>
      </w:pPr>
      <w:r>
        <w:rPr>
          <w:rFonts w:ascii="Times New Roman" w:hAnsi="Times New Roman"/>
          <w:sz w:val="28"/>
          <w:szCs w:val="28"/>
        </w:rPr>
        <w:t>7.</w:t>
      </w:r>
      <w:r w:rsidR="0067449F">
        <w:rPr>
          <w:rFonts w:ascii="Times New Roman" w:hAnsi="Times New Roman"/>
          <w:sz w:val="28"/>
          <w:szCs w:val="28"/>
        </w:rPr>
        <w:t>Злокачественное новообразование крови и кроветворных органов.</w:t>
      </w:r>
    </w:p>
    <w:p w:rsidR="004461B1" w:rsidRDefault="00765D08" w:rsidP="00765D08">
      <w:pPr>
        <w:spacing w:line="240" w:lineRule="auto"/>
      </w:pPr>
      <w:r w:rsidRPr="00765D08">
        <w:rPr>
          <w:rFonts w:ascii="Times New Roman" w:hAnsi="Times New Roman" w:cs="Times New Roman"/>
          <w:sz w:val="28"/>
          <w:szCs w:val="28"/>
        </w:rPr>
        <w:t>8</w:t>
      </w:r>
      <w:r>
        <w:t xml:space="preserve">. </w:t>
      </w:r>
      <w:r w:rsidR="0067449F">
        <w:rPr>
          <w:rFonts w:ascii="Times New Roman" w:hAnsi="Times New Roman"/>
          <w:sz w:val="28"/>
          <w:szCs w:val="28"/>
        </w:rPr>
        <w:t>Амилоидоз внутренних органов.</w:t>
      </w:r>
    </w:p>
    <w:p w:rsidR="004461B1" w:rsidRDefault="00765D08" w:rsidP="00765D0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9.</w:t>
      </w:r>
      <w:r w:rsidR="0067449F">
        <w:rPr>
          <w:rFonts w:ascii="Times New Roman" w:hAnsi="Times New Roman"/>
          <w:sz w:val="28"/>
          <w:szCs w:val="28"/>
        </w:rPr>
        <w:t>Острая почечная и печеночная недостаточность.</w:t>
      </w:r>
    </w:p>
    <w:p w:rsidR="004461B1" w:rsidRDefault="00765D08" w:rsidP="00765D0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10.</w:t>
      </w:r>
      <w:r w:rsidR="0067449F">
        <w:rPr>
          <w:rFonts w:ascii="Times New Roman" w:hAnsi="Times New Roman"/>
          <w:sz w:val="28"/>
          <w:szCs w:val="28"/>
        </w:rPr>
        <w:t>Туберкулез легких и других органов.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67449F">
        <w:rPr>
          <w:rFonts w:ascii="Times New Roman" w:hAnsi="Times New Roman"/>
          <w:sz w:val="28"/>
          <w:szCs w:val="28"/>
        </w:rPr>
        <w:t>Острые психические расстройства и заболевания, исключающие продуктивный контакт с окружающими.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12.</w:t>
      </w:r>
      <w:r w:rsidR="0067449F">
        <w:rPr>
          <w:rFonts w:ascii="Times New Roman" w:hAnsi="Times New Roman"/>
          <w:sz w:val="28"/>
          <w:szCs w:val="28"/>
        </w:rPr>
        <w:t>Бронхиальная астма с часто повторяющимися и тяжелыми приступами, а также купируемые приступами средней тяжести, без стойкой стабилизации процесса.</w:t>
      </w:r>
      <w:proofErr w:type="gramEnd"/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</w:t>
      </w:r>
      <w:r w:rsidR="0067449F">
        <w:rPr>
          <w:rFonts w:ascii="Times New Roman" w:hAnsi="Times New Roman"/>
          <w:sz w:val="28"/>
          <w:szCs w:val="28"/>
        </w:rPr>
        <w:t>Острые гнойные заболевания легких.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67449F">
        <w:rPr>
          <w:rFonts w:ascii="Times New Roman" w:hAnsi="Times New Roman"/>
          <w:sz w:val="28"/>
          <w:szCs w:val="28"/>
        </w:rPr>
        <w:t>Хронические диффузные бронхиты.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67449F">
        <w:rPr>
          <w:rFonts w:ascii="Times New Roman" w:hAnsi="Times New Roman"/>
          <w:sz w:val="28"/>
          <w:szCs w:val="28"/>
        </w:rPr>
        <w:t>Солитарные кисты большой величины.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67449F">
        <w:rPr>
          <w:rFonts w:ascii="Times New Roman" w:hAnsi="Times New Roman"/>
          <w:sz w:val="28"/>
          <w:szCs w:val="28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 w:rsidR="0067449F">
        <w:rPr>
          <w:rFonts w:ascii="Times New Roman" w:hAnsi="Times New Roman"/>
          <w:sz w:val="28"/>
          <w:szCs w:val="28"/>
          <w:lang w:val="en-US"/>
        </w:rPr>
        <w:t>II</w:t>
      </w:r>
      <w:r w:rsidR="0067449F">
        <w:rPr>
          <w:rFonts w:ascii="Times New Roman" w:hAnsi="Times New Roman"/>
          <w:sz w:val="28"/>
          <w:szCs w:val="28"/>
        </w:rPr>
        <w:t>стадии.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67449F">
        <w:rPr>
          <w:rFonts w:ascii="Times New Roman" w:hAnsi="Times New Roman"/>
          <w:sz w:val="28"/>
          <w:szCs w:val="28"/>
        </w:rPr>
        <w:t xml:space="preserve">Недостаточность кровообращения выше </w:t>
      </w:r>
      <w:r w:rsidR="0067449F">
        <w:rPr>
          <w:rFonts w:ascii="Times New Roman" w:hAnsi="Times New Roman"/>
          <w:sz w:val="28"/>
          <w:szCs w:val="28"/>
          <w:lang w:val="en-US"/>
        </w:rPr>
        <w:t>II</w:t>
      </w:r>
      <w:r w:rsidR="0067449F">
        <w:rPr>
          <w:rFonts w:ascii="Times New Roman" w:hAnsi="Times New Roman"/>
          <w:sz w:val="28"/>
          <w:szCs w:val="28"/>
        </w:rPr>
        <w:t>-А стадии.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67449F">
        <w:rPr>
          <w:rFonts w:ascii="Times New Roman" w:hAnsi="Times New Roman"/>
          <w:sz w:val="28"/>
          <w:szCs w:val="28"/>
        </w:rPr>
        <w:t>Тромбоэмболия ветвей легочной артерии и тромбоэмболические нарушения других внутренних органов в анамнезе, тромбоз вен нижних конечностей.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67449F">
        <w:rPr>
          <w:rFonts w:ascii="Times New Roman" w:hAnsi="Times New Roman"/>
          <w:sz w:val="28"/>
          <w:szCs w:val="28"/>
        </w:rPr>
        <w:t xml:space="preserve">Нарушения ритма сердца: </w:t>
      </w:r>
      <w:proofErr w:type="spellStart"/>
      <w:r w:rsidR="0067449F">
        <w:rPr>
          <w:rFonts w:ascii="Times New Roman" w:hAnsi="Times New Roman"/>
          <w:sz w:val="28"/>
          <w:szCs w:val="28"/>
        </w:rPr>
        <w:t>бради</w:t>
      </w:r>
      <w:proofErr w:type="spellEnd"/>
      <w:r w:rsidR="0067449F">
        <w:rPr>
          <w:rFonts w:ascii="Times New Roman" w:hAnsi="Times New Roman"/>
          <w:sz w:val="28"/>
          <w:szCs w:val="28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 w:rsidR="0067449F">
        <w:rPr>
          <w:rFonts w:ascii="Times New Roman" w:hAnsi="Times New Roman"/>
          <w:sz w:val="28"/>
          <w:szCs w:val="28"/>
        </w:rPr>
        <w:t>политопные</w:t>
      </w:r>
      <w:proofErr w:type="spellEnd"/>
      <w:r w:rsidR="0067449F">
        <w:rPr>
          <w:rFonts w:ascii="Times New Roman" w:hAnsi="Times New Roman"/>
          <w:sz w:val="28"/>
          <w:szCs w:val="28"/>
        </w:rPr>
        <w:t xml:space="preserve"> экстрасистолии; атриовентрикулярная блокада выше </w:t>
      </w:r>
      <w:r w:rsidR="0067449F">
        <w:rPr>
          <w:rFonts w:ascii="Times New Roman" w:hAnsi="Times New Roman"/>
          <w:sz w:val="28"/>
          <w:szCs w:val="28"/>
          <w:lang w:val="en-US"/>
        </w:rPr>
        <w:t>I</w:t>
      </w:r>
      <w:r w:rsidR="0067449F">
        <w:rPr>
          <w:rFonts w:ascii="Times New Roman" w:hAnsi="Times New Roman"/>
          <w:sz w:val="28"/>
          <w:szCs w:val="28"/>
        </w:rPr>
        <w:t>степени; синдром синусового узла.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67449F">
        <w:rPr>
          <w:rFonts w:ascii="Times New Roman" w:hAnsi="Times New Roman"/>
          <w:sz w:val="28"/>
          <w:szCs w:val="28"/>
        </w:rPr>
        <w:t xml:space="preserve">Артериальная гипертензия, недостаточно корригируемая медикаментозной терапией, с </w:t>
      </w:r>
      <w:proofErr w:type="spellStart"/>
      <w:r w:rsidR="0067449F">
        <w:rPr>
          <w:rFonts w:ascii="Times New Roman" w:hAnsi="Times New Roman"/>
          <w:sz w:val="28"/>
          <w:szCs w:val="28"/>
        </w:rPr>
        <w:t>кризовым</w:t>
      </w:r>
      <w:proofErr w:type="spellEnd"/>
      <w:r w:rsidR="0067449F">
        <w:rPr>
          <w:rFonts w:ascii="Times New Roman" w:hAnsi="Times New Roman"/>
          <w:sz w:val="28"/>
          <w:szCs w:val="28"/>
        </w:rPr>
        <w:t xml:space="preserve"> течением, с признаками нарушения </w:t>
      </w:r>
      <w:proofErr w:type="spellStart"/>
      <w:r w:rsidR="0067449F">
        <w:rPr>
          <w:rFonts w:ascii="Times New Roman" w:hAnsi="Times New Roman"/>
          <w:sz w:val="28"/>
          <w:szCs w:val="28"/>
        </w:rPr>
        <w:t>азотвыделительной</w:t>
      </w:r>
      <w:proofErr w:type="spellEnd"/>
      <w:r w:rsidR="0067449F">
        <w:rPr>
          <w:rFonts w:ascii="Times New Roman" w:hAnsi="Times New Roman"/>
          <w:sz w:val="28"/>
          <w:szCs w:val="28"/>
        </w:rPr>
        <w:t xml:space="preserve"> функции почек.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67449F">
        <w:rPr>
          <w:rFonts w:ascii="Times New Roman" w:hAnsi="Times New Roman"/>
          <w:sz w:val="28"/>
          <w:szCs w:val="28"/>
        </w:rPr>
        <w:t>Сахарный диабет тяжелого течения или в стадии декомпенсации.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67449F">
        <w:rPr>
          <w:rFonts w:ascii="Times New Roman" w:hAnsi="Times New Roman"/>
          <w:sz w:val="28"/>
          <w:szCs w:val="28"/>
        </w:rPr>
        <w:t>Анемия тяжелой степени тяжести.</w:t>
      </w:r>
    </w:p>
    <w:p w:rsidR="004461B1" w:rsidRDefault="004461B1" w:rsidP="00765D0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461B1" w:rsidRDefault="00674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Относительные противопоказания: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449F">
        <w:rPr>
          <w:rFonts w:ascii="Times New Roman" w:hAnsi="Times New Roman"/>
          <w:sz w:val="28"/>
          <w:szCs w:val="28"/>
        </w:rPr>
        <w:t>Эпилепсия,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7449F">
        <w:rPr>
          <w:rFonts w:ascii="Times New Roman" w:hAnsi="Times New Roman"/>
          <w:sz w:val="28"/>
          <w:szCs w:val="28"/>
        </w:rPr>
        <w:t>Выраженное расстройство поведения и социальной адаптации.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7449F">
        <w:rPr>
          <w:rFonts w:ascii="Times New Roman" w:hAnsi="Times New Roman"/>
          <w:sz w:val="28"/>
          <w:szCs w:val="28"/>
        </w:rPr>
        <w:t>Белково-энергетическая недостаточность 2,3 степени.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7449F">
        <w:rPr>
          <w:rFonts w:ascii="Times New Roman" w:hAnsi="Times New Roman"/>
          <w:sz w:val="28"/>
          <w:szCs w:val="28"/>
        </w:rPr>
        <w:t>Низкая мотивация пациента и</w:t>
      </w:r>
      <w:r>
        <w:rPr>
          <w:rFonts w:ascii="Times New Roman" w:hAnsi="Times New Roman"/>
          <w:sz w:val="28"/>
          <w:szCs w:val="28"/>
        </w:rPr>
        <w:t>/или его законных представителей</w:t>
      </w:r>
      <w:r w:rsidR="0067449F">
        <w:rPr>
          <w:rFonts w:ascii="Times New Roman" w:hAnsi="Times New Roman"/>
          <w:sz w:val="28"/>
          <w:szCs w:val="28"/>
        </w:rPr>
        <w:t xml:space="preserve"> к реабилитации.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7449F">
        <w:rPr>
          <w:rFonts w:ascii="Times New Roman" w:hAnsi="Times New Roman"/>
          <w:sz w:val="28"/>
          <w:szCs w:val="28"/>
        </w:rPr>
        <w:t>Недостаточность кровообращения и (или) дыхания 2ст.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7449F">
        <w:rPr>
          <w:rFonts w:ascii="Times New Roman" w:hAnsi="Times New Roman"/>
          <w:sz w:val="28"/>
          <w:szCs w:val="28"/>
        </w:rPr>
        <w:t>Зондовое питание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7449F">
        <w:rPr>
          <w:rFonts w:ascii="Times New Roman" w:hAnsi="Times New Roman"/>
          <w:sz w:val="28"/>
          <w:szCs w:val="28"/>
        </w:rPr>
        <w:t>Трахеостома.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7449F">
        <w:rPr>
          <w:rFonts w:ascii="Times New Roman" w:hAnsi="Times New Roman"/>
          <w:sz w:val="28"/>
          <w:szCs w:val="28"/>
        </w:rPr>
        <w:t>Неинвазивная респираторная поддержка.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7449F">
        <w:rPr>
          <w:rFonts w:ascii="Times New Roman" w:hAnsi="Times New Roman"/>
          <w:sz w:val="28"/>
          <w:szCs w:val="28"/>
        </w:rPr>
        <w:t xml:space="preserve">Кормление через </w:t>
      </w:r>
      <w:proofErr w:type="spellStart"/>
      <w:r w:rsidR="0067449F">
        <w:rPr>
          <w:rFonts w:ascii="Times New Roman" w:hAnsi="Times New Roman"/>
          <w:sz w:val="28"/>
          <w:szCs w:val="28"/>
        </w:rPr>
        <w:t>гастростому</w:t>
      </w:r>
      <w:proofErr w:type="spellEnd"/>
      <w:r w:rsidR="0067449F">
        <w:rPr>
          <w:rFonts w:ascii="Times New Roman" w:hAnsi="Times New Roman"/>
          <w:sz w:val="28"/>
          <w:szCs w:val="28"/>
        </w:rPr>
        <w:t>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67449F">
        <w:rPr>
          <w:rFonts w:ascii="Times New Roman" w:hAnsi="Times New Roman"/>
          <w:sz w:val="28"/>
          <w:szCs w:val="28"/>
        </w:rPr>
        <w:t>Катетеризация мочевого пузыря.</w:t>
      </w:r>
    </w:p>
    <w:p w:rsidR="004461B1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67449F">
        <w:rPr>
          <w:rFonts w:ascii="Times New Roman" w:hAnsi="Times New Roman"/>
          <w:sz w:val="28"/>
          <w:szCs w:val="28"/>
        </w:rPr>
        <w:t>Колостома.</w:t>
      </w:r>
    </w:p>
    <w:p w:rsidR="00765D08" w:rsidRDefault="00765D08" w:rsidP="007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B1" w:rsidRDefault="0067449F">
      <w:pPr>
        <w:spacing w:after="0" w:line="240" w:lineRule="auto"/>
        <w:ind w:left="375" w:firstLine="33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Мультидисциплинарная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команда</w:t>
      </w:r>
    </w:p>
    <w:p w:rsidR="004461B1" w:rsidRDefault="004461B1">
      <w:pPr>
        <w:spacing w:after="0" w:line="240" w:lineRule="auto"/>
        <w:ind w:left="375" w:firstLine="33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9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9"/>
        <w:gridCol w:w="2191"/>
      </w:tblGrid>
      <w:tr w:rsidR="004461B1" w:rsidTr="00765D08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5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должностей специалистов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5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Применяемость</w:t>
            </w:r>
          </w:p>
        </w:tc>
      </w:tr>
      <w:tr w:rsidR="004461B1" w:rsidTr="00765D08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2555FD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Врач – </w:t>
            </w:r>
            <w:r w:rsidR="00674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ФРМ/врач-педиатр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1B1" w:rsidTr="00765D08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– ЛФК</w:t>
            </w:r>
            <w:r w:rsidR="00E67B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(при отсутствии врача ФРМ)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4461B1" w:rsidTr="00765D08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– физиотерапевт</w:t>
            </w:r>
            <w:r w:rsidR="00E67B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(при отсутствии врача ФРМ)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4461B1" w:rsidTr="00765D08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Инструктор ЛФК</w:t>
            </w:r>
            <w:r w:rsidR="00765D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/инструктор-методист ЛФК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4461B1" w:rsidTr="00765D08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Медицинская сестра по массажу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4461B1" w:rsidTr="00765D08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Медицинская сестра по физиотерапии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4461B1" w:rsidTr="00765D08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765D08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4461B1" w:rsidTr="00765D08">
        <w:trPr>
          <w:trHeight w:hRule="exact" w:val="420"/>
        </w:trPr>
        <w:tc>
          <w:tcPr>
            <w:tcW w:w="7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67449F">
            <w:pPr>
              <w:widowControl w:val="0"/>
              <w:spacing w:before="15" w:after="0" w:line="1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</w:t>
            </w:r>
            <w:r w:rsidR="00765D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дицинский психолог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1B1" w:rsidRDefault="00765D08">
            <w:pPr>
              <w:widowControl w:val="0"/>
              <w:spacing w:before="15"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</w:tbl>
    <w:p w:rsidR="004461B1" w:rsidRDefault="004461B1">
      <w:pPr>
        <w:tabs>
          <w:tab w:val="left" w:pos="19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1B1" w:rsidRDefault="0067449F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Документы:</w:t>
      </w:r>
    </w:p>
    <w:p w:rsidR="004461B1" w:rsidRDefault="0067449F">
      <w:pPr>
        <w:spacing w:after="38" w:line="240" w:lineRule="auto"/>
        <w:ind w:right="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свидетельство о рождении ребенка;</w:t>
      </w:r>
    </w:p>
    <w:p w:rsidR="004461B1" w:rsidRDefault="0067449F">
      <w:pPr>
        <w:spacing w:after="38" w:line="240" w:lineRule="auto"/>
        <w:ind w:right="79"/>
        <w:jc w:val="both"/>
      </w:pPr>
      <w:r>
        <w:rPr>
          <w:rFonts w:ascii="Times New Roman" w:hAnsi="Times New Roman"/>
          <w:sz w:val="28"/>
        </w:rPr>
        <w:t>- медицинский полис ОМС;</w:t>
      </w:r>
    </w:p>
    <w:p w:rsidR="004461B1" w:rsidRDefault="0067449F">
      <w:pPr>
        <w:spacing w:after="38" w:line="240" w:lineRule="auto"/>
        <w:ind w:right="79"/>
        <w:jc w:val="both"/>
      </w:pPr>
      <w:r>
        <w:rPr>
          <w:rFonts w:ascii="Times New Roman" w:hAnsi="Times New Roman"/>
          <w:sz w:val="28"/>
        </w:rPr>
        <w:t>- СНИЛС (для ребенка-инвалида);</w:t>
      </w:r>
    </w:p>
    <w:p w:rsidR="004461B1" w:rsidRDefault="0067449F">
      <w:pPr>
        <w:spacing w:after="38" w:line="240" w:lineRule="auto"/>
        <w:ind w:right="79"/>
        <w:jc w:val="both"/>
      </w:pPr>
      <w:r>
        <w:rPr>
          <w:rFonts w:ascii="Times New Roman" w:hAnsi="Times New Roman"/>
          <w:sz w:val="28"/>
        </w:rPr>
        <w:t>- паспорт законного представителя ребенка;</w:t>
      </w:r>
    </w:p>
    <w:p w:rsidR="004461B1" w:rsidRDefault="0067449F">
      <w:pPr>
        <w:spacing w:after="6" w:line="240" w:lineRule="auto"/>
        <w:ind w:left="14" w:right="77"/>
        <w:jc w:val="both"/>
      </w:pPr>
      <w:r>
        <w:rPr>
          <w:rFonts w:ascii="Times New Roman" w:hAnsi="Times New Roman"/>
          <w:sz w:val="28"/>
        </w:rPr>
        <w:t>- направление (форма 057/у-04);</w:t>
      </w:r>
    </w:p>
    <w:p w:rsidR="004461B1" w:rsidRDefault="0067449F">
      <w:pPr>
        <w:spacing w:after="6" w:line="240" w:lineRule="auto"/>
        <w:ind w:right="77"/>
        <w:jc w:val="both"/>
      </w:pPr>
      <w:r>
        <w:rPr>
          <w:rFonts w:ascii="Times New Roman" w:hAnsi="Times New Roman"/>
          <w:sz w:val="28"/>
        </w:rPr>
        <w:t xml:space="preserve">- выписка из медицинской карты амбулаторного больного (форма 027/у); </w:t>
      </w:r>
    </w:p>
    <w:p w:rsidR="004461B1" w:rsidRDefault="0067449F">
      <w:pPr>
        <w:spacing w:after="5" w:line="240" w:lineRule="auto"/>
        <w:ind w:right="77"/>
        <w:jc w:val="both"/>
      </w:pPr>
      <w:r>
        <w:rPr>
          <w:rFonts w:ascii="Times New Roman" w:hAnsi="Times New Roman"/>
          <w:sz w:val="28"/>
        </w:rPr>
        <w:t xml:space="preserve">- сведения о профилактических прививках; </w:t>
      </w:r>
      <w:r>
        <w:rPr>
          <w:noProof/>
          <w:lang w:eastAsia="ru-RU"/>
        </w:rPr>
        <w:drawing>
          <wp:inline distT="0" distB="0" distL="0" distR="0">
            <wp:extent cx="47625" cy="146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1B1" w:rsidRDefault="0067449F">
      <w:pPr>
        <w:spacing w:after="5" w:line="240" w:lineRule="auto"/>
        <w:ind w:right="77"/>
        <w:jc w:val="both"/>
      </w:pPr>
      <w:r>
        <w:rPr>
          <w:rFonts w:ascii="Times New Roman" w:hAnsi="Times New Roman"/>
          <w:sz w:val="28"/>
        </w:rPr>
        <w:t>-данные об эпидемиологическом окружении давностью не более 3-х дней;</w:t>
      </w:r>
    </w:p>
    <w:p w:rsidR="004461B1" w:rsidRDefault="0067449F">
      <w:pPr>
        <w:spacing w:after="5" w:line="240" w:lineRule="auto"/>
        <w:ind w:right="77"/>
        <w:jc w:val="both"/>
      </w:pPr>
      <w:r>
        <w:rPr>
          <w:rFonts w:ascii="Times New Roman" w:hAnsi="Times New Roman"/>
          <w:sz w:val="28"/>
        </w:rPr>
        <w:t>- 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4461B1" w:rsidRDefault="0067449F">
      <w:pPr>
        <w:pStyle w:val="10"/>
        <w:tabs>
          <w:tab w:val="left" w:pos="195"/>
        </w:tabs>
        <w:spacing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-Заключение педиатра  о перенесенной  патологии </w:t>
      </w:r>
    </w:p>
    <w:p w:rsidR="004461B1" w:rsidRDefault="0067449F">
      <w:pPr>
        <w:pStyle w:val="10"/>
        <w:tabs>
          <w:tab w:val="left" w:pos="195"/>
        </w:tabs>
        <w:spacing w:line="240" w:lineRule="auto"/>
        <w:ind w:left="0"/>
      </w:pPr>
      <w:r>
        <w:rPr>
          <w:rFonts w:ascii="Times New Roman" w:hAnsi="Times New Roman"/>
          <w:sz w:val="28"/>
          <w:szCs w:val="28"/>
        </w:rPr>
        <w:t xml:space="preserve">- Заключение уролога об имеющемся урологическом заболевании и </w:t>
      </w:r>
      <w:r>
        <w:rPr>
          <w:rFonts w:ascii="Times New Roman" w:hAnsi="Times New Roman"/>
          <w:color w:val="000000"/>
          <w:sz w:val="28"/>
          <w:szCs w:val="28"/>
        </w:rPr>
        <w:t>отсутствии противопоказаний для проведения реабилитации</w:t>
      </w:r>
    </w:p>
    <w:p w:rsidR="004461B1" w:rsidRDefault="0067449F">
      <w:pPr>
        <w:pStyle w:val="10"/>
        <w:tabs>
          <w:tab w:val="left" w:pos="195"/>
        </w:tabs>
        <w:spacing w:line="240" w:lineRule="auto"/>
        <w:ind w:left="0"/>
      </w:pPr>
      <w:r>
        <w:rPr>
          <w:rFonts w:ascii="Times New Roman" w:hAnsi="Times New Roman"/>
          <w:sz w:val="36"/>
          <w:szCs w:val="28"/>
        </w:rPr>
        <w:t xml:space="preserve">- </w:t>
      </w:r>
      <w:r>
        <w:rPr>
          <w:rFonts w:ascii="Times New Roman" w:hAnsi="Times New Roman"/>
          <w:sz w:val="28"/>
          <w:szCs w:val="14"/>
        </w:rPr>
        <w:t>УЗИ почек и мочевого пузыря с определением уровня остаточной мочи</w:t>
      </w:r>
    </w:p>
    <w:p w:rsidR="004461B1" w:rsidRDefault="0067449F">
      <w:pPr>
        <w:pStyle w:val="10"/>
        <w:tabs>
          <w:tab w:val="left" w:pos="195"/>
        </w:tabs>
        <w:spacing w:line="240" w:lineRule="auto"/>
        <w:ind w:left="0"/>
      </w:pPr>
      <w:r>
        <w:rPr>
          <w:rFonts w:ascii="Times New Roman" w:hAnsi="Times New Roman"/>
          <w:sz w:val="28"/>
          <w:szCs w:val="14"/>
        </w:rPr>
        <w:t xml:space="preserve">- данные </w:t>
      </w:r>
      <w:proofErr w:type="gramStart"/>
      <w:r>
        <w:rPr>
          <w:rFonts w:ascii="Times New Roman" w:hAnsi="Times New Roman"/>
          <w:sz w:val="28"/>
          <w:szCs w:val="14"/>
        </w:rPr>
        <w:t>о</w:t>
      </w:r>
      <w:proofErr w:type="gramEnd"/>
      <w:r>
        <w:rPr>
          <w:rFonts w:ascii="Times New Roman" w:hAnsi="Times New Roman"/>
          <w:sz w:val="28"/>
          <w:szCs w:val="14"/>
        </w:rPr>
        <w:t xml:space="preserve"> регистрация ритма спонтанных мочеиспусканий, </w:t>
      </w:r>
      <w:proofErr w:type="spellStart"/>
      <w:r>
        <w:rPr>
          <w:rFonts w:ascii="Times New Roman" w:hAnsi="Times New Roman"/>
          <w:sz w:val="28"/>
          <w:szCs w:val="14"/>
        </w:rPr>
        <w:t>цистометрия</w:t>
      </w:r>
      <w:proofErr w:type="spellEnd"/>
      <w:r>
        <w:rPr>
          <w:rFonts w:ascii="Times New Roman" w:hAnsi="Times New Roman"/>
          <w:sz w:val="28"/>
          <w:szCs w:val="14"/>
        </w:rPr>
        <w:t xml:space="preserve">, </w:t>
      </w:r>
      <w:proofErr w:type="spellStart"/>
      <w:r>
        <w:rPr>
          <w:rFonts w:ascii="Times New Roman" w:hAnsi="Times New Roman"/>
          <w:sz w:val="28"/>
          <w:szCs w:val="14"/>
        </w:rPr>
        <w:t>урофлоуметрия</w:t>
      </w:r>
      <w:proofErr w:type="spellEnd"/>
      <w:r>
        <w:rPr>
          <w:rFonts w:ascii="Times New Roman" w:hAnsi="Times New Roman"/>
          <w:sz w:val="28"/>
          <w:szCs w:val="14"/>
        </w:rPr>
        <w:t>. (по показаниям)</w:t>
      </w:r>
    </w:p>
    <w:p w:rsidR="004461B1" w:rsidRDefault="0067449F">
      <w:pPr>
        <w:pStyle w:val="10"/>
        <w:tabs>
          <w:tab w:val="left" w:pos="195"/>
        </w:tabs>
        <w:spacing w:line="240" w:lineRule="auto"/>
        <w:ind w:left="0"/>
      </w:pPr>
      <w:r>
        <w:rPr>
          <w:rFonts w:ascii="Times New Roman" w:hAnsi="Times New Roman"/>
          <w:sz w:val="28"/>
          <w:szCs w:val="28"/>
        </w:rPr>
        <w:t>-МРТ, КТ снимки и заключения</w:t>
      </w:r>
      <w:r w:rsidR="00B452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 наличии);</w:t>
      </w:r>
    </w:p>
    <w:p w:rsidR="004461B1" w:rsidRDefault="0067449F">
      <w:pPr>
        <w:pStyle w:val="10"/>
        <w:tabs>
          <w:tab w:val="left" w:pos="195"/>
        </w:tabs>
        <w:spacing w:line="240" w:lineRule="auto"/>
        <w:ind w:left="0"/>
      </w:pPr>
      <w:r>
        <w:rPr>
          <w:rFonts w:ascii="Times New Roman" w:hAnsi="Times New Roman"/>
          <w:sz w:val="28"/>
          <w:szCs w:val="28"/>
        </w:rPr>
        <w:t xml:space="preserve">- Рентгенологическое обследование, ФЛГ легких с 15 лет </w:t>
      </w:r>
    </w:p>
    <w:p w:rsidR="004461B1" w:rsidRDefault="0067449F">
      <w:pPr>
        <w:pStyle w:val="10"/>
        <w:tabs>
          <w:tab w:val="left" w:pos="195"/>
        </w:tabs>
        <w:spacing w:line="240" w:lineRule="auto"/>
        <w:ind w:left="0"/>
      </w:pPr>
      <w:r>
        <w:rPr>
          <w:rFonts w:ascii="Times New Roman" w:hAnsi="Times New Roman"/>
          <w:sz w:val="28"/>
          <w:szCs w:val="28"/>
        </w:rPr>
        <w:t>- 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4461B1" w:rsidRDefault="004461B1">
      <w:pPr>
        <w:pStyle w:val="10"/>
        <w:tabs>
          <w:tab w:val="left" w:pos="19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B1" w:rsidRDefault="004461B1">
      <w:pPr>
        <w:pStyle w:val="10"/>
        <w:tabs>
          <w:tab w:val="left" w:pos="1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461B1" w:rsidRDefault="0067449F">
      <w:pPr>
        <w:pStyle w:val="10"/>
        <w:tabs>
          <w:tab w:val="left" w:pos="1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проводимых мероприятий</w:t>
      </w:r>
    </w:p>
    <w:p w:rsidR="004461B1" w:rsidRDefault="004461B1">
      <w:pPr>
        <w:pStyle w:val="10"/>
        <w:tabs>
          <w:tab w:val="left" w:pos="1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461B1" w:rsidRDefault="0067449F" w:rsidP="002D7E5C">
      <w:pPr>
        <w:pStyle w:val="10"/>
        <w:numPr>
          <w:ilvl w:val="0"/>
          <w:numId w:val="34"/>
        </w:num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врача-</w:t>
      </w:r>
      <w:proofErr w:type="spellStart"/>
      <w:r>
        <w:rPr>
          <w:rFonts w:ascii="Times New Roman" w:hAnsi="Times New Roman"/>
          <w:b/>
          <w:sz w:val="28"/>
          <w:szCs w:val="28"/>
        </w:rPr>
        <w:t>реабилитолога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(врача ФРМ)/врача - педиатра.</w:t>
      </w:r>
    </w:p>
    <w:p w:rsidR="004461B1" w:rsidRDefault="0067449F">
      <w:pPr>
        <w:pStyle w:val="10"/>
        <w:tabs>
          <w:tab w:val="left" w:pos="195"/>
        </w:tabs>
        <w:spacing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- проверка соответствия условиям меди</w:t>
      </w:r>
      <w:r w:rsidR="002D7E5C">
        <w:rPr>
          <w:rFonts w:ascii="Times New Roman" w:hAnsi="Times New Roman"/>
          <w:sz w:val="28"/>
          <w:szCs w:val="28"/>
        </w:rPr>
        <w:t xml:space="preserve">цинской  реабилитации </w:t>
      </w:r>
      <w:r w:rsidR="002D7E5C">
        <w:rPr>
          <w:rFonts w:ascii="Times New Roman" w:hAnsi="Times New Roman"/>
          <w:sz w:val="28"/>
          <w:szCs w:val="28"/>
          <w:lang w:eastAsia="ru-RU"/>
        </w:rPr>
        <w:t>в амбулаторных условиях</w:t>
      </w:r>
      <w:r>
        <w:rPr>
          <w:rFonts w:ascii="Times New Roman" w:hAnsi="Times New Roman"/>
          <w:sz w:val="28"/>
          <w:szCs w:val="28"/>
        </w:rPr>
        <w:t>;</w:t>
      </w:r>
    </w:p>
    <w:p w:rsidR="004461B1" w:rsidRDefault="0067449F">
      <w:pPr>
        <w:spacing w:after="0" w:line="240" w:lineRule="auto"/>
        <w:ind w:left="38" w:right="14" w:firstLine="322"/>
        <w:jc w:val="both"/>
      </w:pPr>
      <w:r>
        <w:rPr>
          <w:rFonts w:ascii="Times New Roman" w:hAnsi="Times New Roman"/>
          <w:sz w:val="28"/>
        </w:rPr>
        <w:t xml:space="preserve">- оценка клинического состояния здоровья ребенка перед началом проведения медицинской реабилитации; </w:t>
      </w:r>
    </w:p>
    <w:p w:rsidR="004461B1" w:rsidRDefault="0067449F">
      <w:pPr>
        <w:spacing w:after="0" w:line="240" w:lineRule="auto"/>
        <w:ind w:left="38" w:right="14" w:firstLine="322"/>
        <w:jc w:val="both"/>
      </w:pPr>
      <w:r>
        <w:rPr>
          <w:rFonts w:ascii="Times New Roman" w:hAnsi="Times New Roman"/>
          <w:sz w:val="28"/>
        </w:rPr>
        <w:t xml:space="preserve">- 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</w:t>
      </w:r>
      <w:r>
        <w:rPr>
          <w:rFonts w:ascii="Times New Roman" w:hAnsi="Times New Roman"/>
          <w:sz w:val="28"/>
        </w:rPr>
        <w:lastRenderedPageBreak/>
        <w:t xml:space="preserve">результатам их осмотров перед началом проведения медицинской реабилитации; </w:t>
      </w:r>
    </w:p>
    <w:p w:rsidR="004461B1" w:rsidRDefault="0067449F">
      <w:pPr>
        <w:spacing w:after="0" w:line="240" w:lineRule="auto"/>
        <w:ind w:left="38" w:right="14" w:firstLine="581"/>
        <w:jc w:val="both"/>
      </w:pPr>
      <w:r>
        <w:rPr>
          <w:rFonts w:ascii="Times New Roman" w:hAnsi="Times New Roman"/>
          <w:sz w:val="28"/>
        </w:rPr>
        <w:t>- 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>;</w:t>
      </w:r>
    </w:p>
    <w:p w:rsidR="004461B1" w:rsidRDefault="0067449F">
      <w:pPr>
        <w:spacing w:after="0" w:line="240" w:lineRule="auto"/>
        <w:ind w:left="38" w:right="14" w:firstLine="581"/>
        <w:jc w:val="both"/>
      </w:pPr>
      <w:r>
        <w:rPr>
          <w:rFonts w:ascii="Times New Roman" w:hAnsi="Times New Roman"/>
          <w:sz w:val="28"/>
        </w:rPr>
        <w:t>- 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>
        <w:rPr>
          <w:rFonts w:ascii="Times New Roman" w:hAnsi="Times New Roman"/>
          <w:sz w:val="28"/>
        </w:rPr>
        <w:t>комплаентность</w:t>
      </w:r>
      <w:proofErr w:type="spellEnd"/>
      <w:r>
        <w:rPr>
          <w:rFonts w:ascii="Times New Roman" w:hAnsi="Times New Roman"/>
          <w:sz w:val="28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4461B1" w:rsidRDefault="0067449F">
      <w:pPr>
        <w:spacing w:after="0" w:line="240" w:lineRule="auto"/>
        <w:ind w:left="38" w:right="14" w:firstLine="581"/>
        <w:jc w:val="both"/>
      </w:pPr>
      <w:r>
        <w:rPr>
          <w:rFonts w:ascii="Times New Roman" w:hAnsi="Times New Roman"/>
          <w:sz w:val="28"/>
        </w:rPr>
        <w:t xml:space="preserve">- 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4461B1" w:rsidRDefault="0067449F">
      <w:pPr>
        <w:spacing w:after="0" w:line="240" w:lineRule="auto"/>
        <w:ind w:left="38" w:right="14" w:firstLine="581"/>
        <w:jc w:val="both"/>
      </w:pPr>
      <w:r>
        <w:rPr>
          <w:rFonts w:ascii="Times New Roman" w:hAnsi="Times New Roman"/>
          <w:sz w:val="28"/>
        </w:rPr>
        <w:t>- формирование индивидуального плана медицинской реабилитации (далее - ИПМР) ребенка,  индивидуального комплекса реабилитационных мероприятий, ориентированных на выполнение цели проведения реабилитационных мероприятий;</w:t>
      </w:r>
    </w:p>
    <w:p w:rsidR="004461B1" w:rsidRDefault="0067449F">
      <w:pPr>
        <w:spacing w:after="0" w:line="240" w:lineRule="auto"/>
        <w:ind w:right="14"/>
        <w:jc w:val="both"/>
      </w:pPr>
      <w:r>
        <w:rPr>
          <w:rFonts w:ascii="Times New Roman" w:hAnsi="Times New Roman"/>
          <w:sz w:val="28"/>
        </w:rPr>
        <w:t xml:space="preserve">- оценка эффективности проведенных реабилитационных мероприятий по окончанию курса медицинской реабилитации </w:t>
      </w:r>
    </w:p>
    <w:p w:rsidR="004461B1" w:rsidRDefault="0067449F">
      <w:pPr>
        <w:spacing w:after="0" w:line="240" w:lineRule="auto"/>
        <w:ind w:right="14"/>
        <w:jc w:val="both"/>
      </w:pPr>
      <w:r>
        <w:rPr>
          <w:rFonts w:ascii="Times New Roman" w:hAnsi="Times New Roman"/>
          <w:sz w:val="28"/>
        </w:rPr>
        <w:t xml:space="preserve">- 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4461B1" w:rsidRDefault="0067449F">
      <w:pPr>
        <w:pStyle w:val="10"/>
        <w:tabs>
          <w:tab w:val="left" w:pos="195"/>
        </w:tabs>
        <w:spacing w:line="240" w:lineRule="auto"/>
        <w:ind w:left="0"/>
        <w:jc w:val="both"/>
      </w:pPr>
      <w:r>
        <w:rPr>
          <w:rFonts w:ascii="Times New Roman" w:hAnsi="Times New Roman"/>
          <w:sz w:val="28"/>
        </w:rPr>
        <w:t>- выдача медицинских рекомендаций</w:t>
      </w:r>
    </w:p>
    <w:p w:rsidR="004461B1" w:rsidRDefault="004461B1">
      <w:pPr>
        <w:pStyle w:val="10"/>
        <w:tabs>
          <w:tab w:val="left" w:pos="195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461B1" w:rsidRDefault="0067449F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2.Осмотр специалистов </w:t>
      </w:r>
      <w:proofErr w:type="spellStart"/>
      <w:r>
        <w:rPr>
          <w:rFonts w:ascii="Times New Roman" w:hAnsi="Times New Roman"/>
          <w:b/>
          <w:sz w:val="28"/>
          <w:szCs w:val="28"/>
        </w:rPr>
        <w:t>мультидисциплинарной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команды  (</w:t>
      </w:r>
      <w:r w:rsidR="00E67B3C">
        <w:rPr>
          <w:rFonts w:ascii="Times New Roman" w:hAnsi="Times New Roman"/>
          <w:b/>
          <w:sz w:val="28"/>
          <w:szCs w:val="28"/>
        </w:rPr>
        <w:t xml:space="preserve">врача ФРМ/врача-педиатра, </w:t>
      </w:r>
      <w:r>
        <w:rPr>
          <w:rFonts w:ascii="Times New Roman" w:hAnsi="Times New Roman"/>
          <w:b/>
          <w:sz w:val="28"/>
          <w:szCs w:val="28"/>
        </w:rPr>
        <w:t>врача - ЛФК, врача-физиотерапевта</w:t>
      </w:r>
      <w:r w:rsidR="00E67B3C">
        <w:rPr>
          <w:rFonts w:ascii="Times New Roman" w:hAnsi="Times New Roman"/>
          <w:b/>
          <w:sz w:val="28"/>
          <w:szCs w:val="28"/>
        </w:rPr>
        <w:t xml:space="preserve"> (при отсутствии врача ФРМ)</w:t>
      </w:r>
      <w:r w:rsidR="004D5261">
        <w:rPr>
          <w:rFonts w:ascii="Times New Roman" w:hAnsi="Times New Roman"/>
          <w:b/>
          <w:sz w:val="28"/>
          <w:szCs w:val="28"/>
        </w:rPr>
        <w:t xml:space="preserve">, </w:t>
      </w:r>
      <w:r w:rsidR="00E67B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врача - </w:t>
      </w:r>
      <w:proofErr w:type="spellStart"/>
      <w:r>
        <w:rPr>
          <w:rFonts w:ascii="Times New Roman" w:hAnsi="Times New Roman"/>
          <w:b/>
          <w:sz w:val="28"/>
          <w:szCs w:val="28"/>
        </w:rPr>
        <w:t>ре</w:t>
      </w:r>
      <w:r w:rsidR="00E67B3C">
        <w:rPr>
          <w:rFonts w:ascii="Times New Roman" w:hAnsi="Times New Roman"/>
          <w:b/>
          <w:sz w:val="28"/>
          <w:szCs w:val="28"/>
        </w:rPr>
        <w:t>флексотерапевта</w:t>
      </w:r>
      <w:proofErr w:type="spellEnd"/>
      <w:r w:rsidR="00E67B3C">
        <w:rPr>
          <w:rFonts w:ascii="Times New Roman" w:hAnsi="Times New Roman"/>
          <w:b/>
          <w:sz w:val="28"/>
          <w:szCs w:val="28"/>
        </w:rPr>
        <w:t xml:space="preserve">,  </w:t>
      </w:r>
      <w:r w:rsidR="004D52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врача — уролога/ нефролога по показаниям</w:t>
      </w:r>
      <w:r w:rsidR="00E67B3C">
        <w:rPr>
          <w:rFonts w:ascii="Times New Roman" w:hAnsi="Times New Roman"/>
          <w:b/>
          <w:color w:val="000000"/>
          <w:sz w:val="28"/>
          <w:szCs w:val="28"/>
          <w:lang w:eastAsia="ru-RU"/>
        </w:rPr>
        <w:t>, медицинского психолога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461B1" w:rsidRDefault="0067449F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3.Назначение программы реабилитации специалистами МРК</w:t>
      </w:r>
    </w:p>
    <w:p w:rsidR="004461B1" w:rsidRDefault="0067449F">
      <w:pPr>
        <w:tabs>
          <w:tab w:val="left" w:pos="195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- Массаж лечебный  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8-10 процедур;</w:t>
      </w:r>
    </w:p>
    <w:p w:rsidR="004461B1" w:rsidRDefault="00E67B3C">
      <w:pPr>
        <w:tabs>
          <w:tab w:val="left" w:pos="195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- ЛФК групповая </w:t>
      </w:r>
      <w:r w:rsidR="0067449F" w:rsidRPr="0067449F">
        <w:rPr>
          <w:rFonts w:ascii="Times New Roman" w:hAnsi="Times New Roman"/>
          <w:sz w:val="28"/>
          <w:szCs w:val="28"/>
        </w:rPr>
        <w:t>8-10 процедур</w:t>
      </w:r>
      <w:r w:rsidR="0067449F">
        <w:rPr>
          <w:rFonts w:ascii="Times New Roman" w:hAnsi="Times New Roman"/>
          <w:sz w:val="28"/>
          <w:szCs w:val="28"/>
        </w:rPr>
        <w:t>;</w:t>
      </w:r>
    </w:p>
    <w:p w:rsidR="004461B1" w:rsidRDefault="0067449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Физиолечение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магнитотерапия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светотерапия</w:t>
      </w:r>
      <w:proofErr w:type="spellEnd"/>
      <w:r>
        <w:rPr>
          <w:rFonts w:ascii="Times New Roman" w:hAnsi="Times New Roman"/>
          <w:sz w:val="28"/>
          <w:szCs w:val="28"/>
        </w:rPr>
        <w:t>, электротерапия, теплолечение, водолечение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8-10 процедур по показаниям;</w:t>
      </w:r>
    </w:p>
    <w:p w:rsidR="004461B1" w:rsidRDefault="004461B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461B1" w:rsidRDefault="00E67B3C">
      <w:pPr>
        <w:tabs>
          <w:tab w:val="left" w:pos="195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>- Психологическая консультация, индивидуальная/групповая коррекция</w:t>
      </w:r>
      <w:r w:rsidR="00674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5-8-</w:t>
      </w:r>
      <w:r w:rsidR="0067449F">
        <w:rPr>
          <w:rFonts w:ascii="Times New Roman" w:hAnsi="Times New Roman"/>
          <w:sz w:val="28"/>
          <w:szCs w:val="28"/>
        </w:rPr>
        <w:t>процедур  по показаниям;</w:t>
      </w:r>
    </w:p>
    <w:p w:rsidR="004461B1" w:rsidRDefault="00E67B3C">
      <w:pPr>
        <w:tabs>
          <w:tab w:val="left" w:pos="195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>- Рефлексотерапия, 5-8</w:t>
      </w:r>
      <w:r w:rsidR="0067449F">
        <w:rPr>
          <w:rFonts w:ascii="Times New Roman" w:hAnsi="Times New Roman"/>
          <w:sz w:val="28"/>
          <w:szCs w:val="28"/>
        </w:rPr>
        <w:t xml:space="preserve"> процедур  по показаниям;</w:t>
      </w:r>
    </w:p>
    <w:p w:rsidR="004461B1" w:rsidRDefault="0067449F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Объем и выбор методов реабилитации </w:t>
      </w:r>
      <w:r w:rsidR="00E67B3C">
        <w:rPr>
          <w:rFonts w:ascii="Times New Roman" w:hAnsi="Times New Roman"/>
          <w:b/>
          <w:sz w:val="28"/>
          <w:szCs w:val="28"/>
        </w:rPr>
        <w:t xml:space="preserve">определяется на основании </w:t>
      </w:r>
      <w:r>
        <w:rPr>
          <w:rFonts w:ascii="Times New Roman" w:hAnsi="Times New Roman"/>
          <w:b/>
          <w:sz w:val="28"/>
          <w:szCs w:val="28"/>
        </w:rPr>
        <w:t xml:space="preserve"> исходного реабилитационного статуса пациента, реабилитационного диагноза, степени выраженности нарушений, выраженной в терминологии  МКФ, реабилитационного </w:t>
      </w:r>
      <w:r w:rsidR="00E67B3C">
        <w:rPr>
          <w:rFonts w:ascii="Times New Roman" w:hAnsi="Times New Roman"/>
          <w:b/>
          <w:sz w:val="28"/>
          <w:szCs w:val="28"/>
        </w:rPr>
        <w:t xml:space="preserve">прогноза и </w:t>
      </w:r>
      <w:r>
        <w:rPr>
          <w:rFonts w:ascii="Times New Roman" w:hAnsi="Times New Roman"/>
          <w:b/>
          <w:sz w:val="28"/>
          <w:szCs w:val="28"/>
        </w:rPr>
        <w:t>потенциала, возраста, определяемой цели и задач реабилитации на текущий курс.</w:t>
      </w:r>
    </w:p>
    <w:p w:rsidR="004461B1" w:rsidRDefault="0067449F">
      <w:pPr>
        <w:tabs>
          <w:tab w:val="left" w:pos="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Составители:</w:t>
      </w:r>
    </w:p>
    <w:p w:rsidR="004461B1" w:rsidRDefault="0067449F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__________к.м.н. А.В. Устинова</w:t>
      </w:r>
    </w:p>
    <w:p w:rsidR="004461B1" w:rsidRDefault="0067449F">
      <w:pPr>
        <w:tabs>
          <w:tab w:val="left" w:pos="1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</w:t>
      </w:r>
      <w:r w:rsidR="00E67B3C">
        <w:rPr>
          <w:rFonts w:ascii="Times New Roman" w:hAnsi="Times New Roman"/>
          <w:b/>
          <w:sz w:val="28"/>
          <w:szCs w:val="28"/>
        </w:rPr>
        <w:t>врач педиатр И.С. Белодедова</w:t>
      </w:r>
    </w:p>
    <w:p w:rsidR="004461B1" w:rsidRDefault="004461B1"/>
    <w:sectPr w:rsidR="004461B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F84"/>
    <w:multiLevelType w:val="multilevel"/>
    <w:tmpl w:val="0734C0C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384908"/>
    <w:multiLevelType w:val="multilevel"/>
    <w:tmpl w:val="EBF0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67509C3"/>
    <w:multiLevelType w:val="multilevel"/>
    <w:tmpl w:val="3C12CE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64A5233"/>
    <w:multiLevelType w:val="multilevel"/>
    <w:tmpl w:val="748E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2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B1"/>
    <w:rsid w:val="002555FD"/>
    <w:rsid w:val="002D7E5C"/>
    <w:rsid w:val="003A0D45"/>
    <w:rsid w:val="004461B1"/>
    <w:rsid w:val="004D5261"/>
    <w:rsid w:val="0067449F"/>
    <w:rsid w:val="00765D08"/>
    <w:rsid w:val="00B452A2"/>
    <w:rsid w:val="00E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semiHidden/>
    <w:unhideWhenUsed/>
    <w:rsid w:val="00EF3D28"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EF3D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F3D28"/>
    <w:pPr>
      <w:ind w:left="720"/>
      <w:contextualSpacing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qFormat/>
    <w:rsid w:val="00EF3D28"/>
    <w:pPr>
      <w:ind w:left="720"/>
      <w:contextualSpacing/>
    </w:pPr>
    <w:rPr>
      <w:rFonts w:eastAsia="Times New Roman" w:cs="Times New Roman"/>
    </w:rPr>
  </w:style>
  <w:style w:type="paragraph" w:styleId="aa">
    <w:name w:val="Balloon Text"/>
    <w:basedOn w:val="a"/>
    <w:uiPriority w:val="99"/>
    <w:semiHidden/>
    <w:unhideWhenUsed/>
    <w:qFormat/>
    <w:rsid w:val="00EF3D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semiHidden/>
    <w:unhideWhenUsed/>
    <w:rsid w:val="00EF3D28"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EF3D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F3D28"/>
    <w:pPr>
      <w:ind w:left="720"/>
      <w:contextualSpacing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qFormat/>
    <w:rsid w:val="00EF3D28"/>
    <w:pPr>
      <w:ind w:left="720"/>
      <w:contextualSpacing/>
    </w:pPr>
    <w:rPr>
      <w:rFonts w:eastAsia="Times New Roman" w:cs="Times New Roman"/>
    </w:rPr>
  </w:style>
  <w:style w:type="paragraph" w:styleId="aa">
    <w:name w:val="Balloon Text"/>
    <w:basedOn w:val="a"/>
    <w:uiPriority w:val="99"/>
    <w:semiHidden/>
    <w:unhideWhenUsed/>
    <w:qFormat/>
    <w:rsid w:val="00EF3D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beris.ru/?p=243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12</cp:revision>
  <dcterms:created xsi:type="dcterms:W3CDTF">2023-01-24T02:42:00Z</dcterms:created>
  <dcterms:modified xsi:type="dcterms:W3CDTF">2023-03-27T02:19:00Z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